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08" w:rsidRDefault="00F43308">
      <w:pPr>
        <w:rPr>
          <w:rFonts w:ascii="Times New Roman" w:hAnsi="Times New Roman" w:cs="Times New Roman"/>
          <w:color w:val="FF0000"/>
          <w:sz w:val="24"/>
          <w:lang w:val="sr-Cyrl-BA"/>
        </w:rPr>
      </w:pPr>
      <w:r w:rsidRPr="00F43308">
        <w:rPr>
          <w:rFonts w:ascii="Times New Roman" w:hAnsi="Times New Roman" w:cs="Times New Roman"/>
          <w:color w:val="9BBB59" w:themeColor="accent3"/>
          <w:sz w:val="24"/>
          <w:lang w:val="sr-Cyrl-BA"/>
        </w:rPr>
        <w:t>Напомена</w:t>
      </w:r>
      <w:r w:rsidRPr="00F43308">
        <w:rPr>
          <w:rFonts w:ascii="Times New Roman" w:hAnsi="Times New Roman" w:cs="Times New Roman"/>
          <w:color w:val="FF0000"/>
          <w:sz w:val="24"/>
          <w:lang w:val="sr-Cyrl-BA"/>
        </w:rPr>
        <w:t>:</w:t>
      </w:r>
    </w:p>
    <w:p w:rsidR="00F43308" w:rsidRDefault="00F43308">
      <w:pPr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  <w:u w:val="single"/>
          <w:lang w:val="sr-Cyrl-BA"/>
        </w:rPr>
      </w:pPr>
      <w:r w:rsidRPr="00F037B2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  <w:u w:val="single"/>
          <w:lang w:val="sr-Cyrl-BA"/>
        </w:rPr>
        <w:t>Текст који је откуцан, прочитајте и препишите у свеске (лекција је битна због следеће године), али нам немојте слати доказ да сте преписали. Ко има могућност, може и да одштампа, па да залепи у свеску.</w:t>
      </w:r>
    </w:p>
    <w:p w:rsidR="00F43308" w:rsidRDefault="00F43308">
      <w:pPr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</w:rPr>
        <w:t>ИНФИНИТИВ</w:t>
      </w:r>
    </w:p>
    <w:p w:rsidR="00F43308" w:rsidRPr="00F43308" w:rsidRDefault="00F433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Погледајте подвучене глаголе у следећим реченицама:</w:t>
      </w:r>
    </w:p>
    <w:p w:rsidR="00F43308" w:rsidRDefault="00F43308" w:rsidP="00F433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BA"/>
        </w:rPr>
      </w:pPr>
      <w:r w:rsidRPr="00F43308">
        <w:rPr>
          <w:rFonts w:ascii="Times New Roman" w:hAnsi="Times New Roman" w:cs="Times New Roman"/>
          <w:sz w:val="24"/>
          <w:u w:val="single"/>
          <w:lang w:val="sr-Cyrl-BA"/>
        </w:rPr>
        <w:t>Уради</w:t>
      </w:r>
      <w:r w:rsidRPr="00F43308">
        <w:rPr>
          <w:rFonts w:ascii="Times New Roman" w:hAnsi="Times New Roman" w:cs="Times New Roman"/>
          <w:color w:val="FF0000"/>
          <w:sz w:val="36"/>
          <w:u w:val="single"/>
          <w:lang w:val="sr-Cyrl-BA"/>
        </w:rPr>
        <w:t>ти</w:t>
      </w:r>
      <w:r>
        <w:rPr>
          <w:rFonts w:ascii="Times New Roman" w:hAnsi="Times New Roman" w:cs="Times New Roman"/>
          <w:sz w:val="24"/>
          <w:lang w:val="sr-Cyrl-BA"/>
        </w:rPr>
        <w:t xml:space="preserve"> домаћи је лако кад одслушаш лекцију.</w:t>
      </w:r>
    </w:p>
    <w:p w:rsidR="00F43308" w:rsidRPr="00F43308" w:rsidRDefault="00F43308" w:rsidP="00F433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Подсетник: </w:t>
      </w:r>
      <w:r w:rsidRPr="00F43308">
        <w:rPr>
          <w:rFonts w:ascii="Times New Roman" w:hAnsi="Times New Roman" w:cs="Times New Roman"/>
          <w:sz w:val="24"/>
          <w:u w:val="single"/>
          <w:lang w:val="sr-Cyrl-BA"/>
        </w:rPr>
        <w:t>купи</w:t>
      </w:r>
      <w:r w:rsidRPr="00F43308">
        <w:rPr>
          <w:rFonts w:ascii="Times New Roman" w:hAnsi="Times New Roman" w:cs="Times New Roman"/>
          <w:color w:val="FF0000"/>
          <w:sz w:val="40"/>
          <w:u w:val="single"/>
          <w:lang w:val="sr-Cyrl-BA"/>
        </w:rPr>
        <w:t>ти</w:t>
      </w:r>
      <w:r>
        <w:rPr>
          <w:rFonts w:ascii="Times New Roman" w:hAnsi="Times New Roman" w:cs="Times New Roman"/>
          <w:sz w:val="24"/>
          <w:lang w:val="sr-Cyrl-BA"/>
        </w:rPr>
        <w:t xml:space="preserve"> јабуке, </w:t>
      </w:r>
      <w:r w:rsidRPr="00F43308">
        <w:rPr>
          <w:rFonts w:ascii="Times New Roman" w:hAnsi="Times New Roman" w:cs="Times New Roman"/>
          <w:sz w:val="24"/>
          <w:u w:val="single"/>
          <w:lang w:val="sr-Cyrl-BA"/>
        </w:rPr>
        <w:t>прошета</w:t>
      </w:r>
      <w:r w:rsidRPr="00F43308">
        <w:rPr>
          <w:rFonts w:ascii="Times New Roman" w:hAnsi="Times New Roman" w:cs="Times New Roman"/>
          <w:color w:val="FF0000"/>
          <w:sz w:val="36"/>
          <w:u w:val="single"/>
          <w:lang w:val="sr-Cyrl-BA"/>
        </w:rPr>
        <w:t>ти</w:t>
      </w:r>
      <w:r>
        <w:rPr>
          <w:rFonts w:ascii="Times New Roman" w:hAnsi="Times New Roman" w:cs="Times New Roman"/>
          <w:sz w:val="24"/>
          <w:lang w:val="sr-Cyrl-BA"/>
        </w:rPr>
        <w:t xml:space="preserve"> пса, </w:t>
      </w:r>
      <w:r w:rsidRPr="00F43308">
        <w:rPr>
          <w:rFonts w:ascii="Times New Roman" w:hAnsi="Times New Roman" w:cs="Times New Roman"/>
          <w:sz w:val="24"/>
          <w:u w:val="single"/>
          <w:lang w:val="sr-Cyrl-BA"/>
        </w:rPr>
        <w:t>оти</w:t>
      </w:r>
      <w:r w:rsidRPr="00F43308">
        <w:rPr>
          <w:rFonts w:ascii="Times New Roman" w:hAnsi="Times New Roman" w:cs="Times New Roman"/>
          <w:color w:val="FF0000"/>
          <w:sz w:val="36"/>
          <w:u w:val="single"/>
          <w:lang w:val="sr-Cyrl-BA"/>
        </w:rPr>
        <w:t>ћи</w:t>
      </w:r>
      <w:r>
        <w:rPr>
          <w:rFonts w:ascii="Times New Roman" w:hAnsi="Times New Roman" w:cs="Times New Roman"/>
          <w:sz w:val="24"/>
          <w:lang w:val="sr-Cyrl-BA"/>
        </w:rPr>
        <w:t xml:space="preserve"> код Ане, </w:t>
      </w:r>
      <w:r w:rsidRPr="00F43308">
        <w:rPr>
          <w:rFonts w:ascii="Times New Roman" w:hAnsi="Times New Roman" w:cs="Times New Roman"/>
          <w:sz w:val="24"/>
          <w:u w:val="single"/>
          <w:lang w:val="sr-Cyrl-BA"/>
        </w:rPr>
        <w:t>је</w:t>
      </w:r>
      <w:r w:rsidRPr="00F43308">
        <w:rPr>
          <w:rFonts w:ascii="Times New Roman" w:hAnsi="Times New Roman" w:cs="Times New Roman"/>
          <w:color w:val="FF0000"/>
          <w:sz w:val="40"/>
          <w:u w:val="single"/>
          <w:lang w:val="sr-Cyrl-BA"/>
        </w:rPr>
        <w:t>сти</w:t>
      </w:r>
      <w:r>
        <w:rPr>
          <w:rFonts w:ascii="Times New Roman" w:hAnsi="Times New Roman" w:cs="Times New Roman"/>
          <w:sz w:val="24"/>
          <w:lang w:val="sr-Cyrl-BA"/>
        </w:rPr>
        <w:t xml:space="preserve"> воће.</w:t>
      </w:r>
    </w:p>
    <w:p w:rsidR="00F43308" w:rsidRDefault="00F43308">
      <w:pPr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Шта запажамо?</w:t>
      </w:r>
    </w:p>
    <w:p w:rsidR="00F43308" w:rsidRDefault="00F43308" w:rsidP="00F433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Подвучени глаголи именују радњу;</w:t>
      </w:r>
    </w:p>
    <w:p w:rsidR="00F43308" w:rsidRDefault="00F43308" w:rsidP="00F433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Ми не знамо које лице ту радњу врши;</w:t>
      </w:r>
    </w:p>
    <w:p w:rsidR="00F43308" w:rsidRDefault="00F43308" w:rsidP="00F433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Ти глаголи се завршавају на: –ти, -ћи и –сти.</w:t>
      </w:r>
    </w:p>
    <w:p w:rsidR="00F43308" w:rsidRPr="00F43308" w:rsidRDefault="00F43308" w:rsidP="00F43308">
      <w:pPr>
        <w:pStyle w:val="ListParagraph"/>
        <w:rPr>
          <w:rFonts w:ascii="Times New Roman" w:hAnsi="Times New Roman" w:cs="Times New Roman"/>
          <w:color w:val="FF0000"/>
          <w:sz w:val="24"/>
          <w:lang w:val="sr-Cyrl-BA"/>
        </w:rPr>
      </w:pPr>
      <w:r w:rsidRPr="00F43308">
        <w:rPr>
          <w:rFonts w:ascii="Times New Roman" w:hAnsi="Times New Roman" w:cs="Times New Roman"/>
          <w:color w:val="FF0000"/>
          <w:sz w:val="24"/>
          <w:lang w:val="sr-Cyrl-BA"/>
        </w:rPr>
        <w:t>Глаголски облик којим се именује радња</w:t>
      </w:r>
      <w:r w:rsidR="00D10660">
        <w:rPr>
          <w:rFonts w:ascii="Times New Roman" w:hAnsi="Times New Roman" w:cs="Times New Roman"/>
          <w:color w:val="FF0000"/>
          <w:sz w:val="24"/>
          <w:lang w:val="sr-Cyrl-BA"/>
        </w:rPr>
        <w:t>, стање, збивање</w:t>
      </w:r>
      <w:r w:rsidRPr="00F43308">
        <w:rPr>
          <w:rFonts w:ascii="Times New Roman" w:hAnsi="Times New Roman" w:cs="Times New Roman"/>
          <w:color w:val="FF0000"/>
          <w:sz w:val="24"/>
          <w:lang w:val="sr-Cyrl-BA"/>
        </w:rPr>
        <w:t xml:space="preserve"> (а не говори нам које лице врши радњу, не говори нам у ком времену се радња врши, не говори нам да ли је једнина или множина) зове се ИНФИНИТИВ. Глаголи се у речницима налазе у </w:t>
      </w:r>
      <w:r>
        <w:rPr>
          <w:rFonts w:ascii="Times New Roman" w:hAnsi="Times New Roman" w:cs="Times New Roman"/>
          <w:color w:val="FF0000"/>
          <w:sz w:val="24"/>
          <w:lang w:val="sr-Cyrl-BA"/>
        </w:rPr>
        <w:t>инфинитиву.</w:t>
      </w:r>
    </w:p>
    <w:p w:rsidR="00F43308" w:rsidRDefault="00F43308" w:rsidP="00F43308">
      <w:pPr>
        <w:pStyle w:val="ListParagrap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 Инфинитивна основа</w:t>
      </w:r>
    </w:p>
    <w:p w:rsidR="00F43308" w:rsidRDefault="00F43308" w:rsidP="00F43308">
      <w:pPr>
        <w:pStyle w:val="ListParagrap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Постоје два начина како се она гради: </w:t>
      </w:r>
    </w:p>
    <w:p w:rsidR="00F43308" w:rsidRDefault="00F43308" w:rsidP="00F433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Код глагола који се у инфинитиву завршавају на –ти, инфинитивну основу добијамо тако што прецртамо тај наставак –ти, нпр:</w:t>
      </w:r>
    </w:p>
    <w:p w:rsidR="00F43308" w:rsidRDefault="00384E9B" w:rsidP="00F43308">
      <w:pPr>
        <w:pStyle w:val="ListParagraph"/>
        <w:tabs>
          <w:tab w:val="left" w:pos="3090"/>
        </w:tabs>
        <w:ind w:left="1080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119.65pt;margin-top:4.05pt;width:31.5pt;height:18pt;z-index:251658240"/>
        </w:pict>
      </w:r>
      <w:r w:rsidR="00F43308">
        <w:rPr>
          <w:rFonts w:ascii="Times New Roman" w:hAnsi="Times New Roman" w:cs="Times New Roman"/>
          <w:sz w:val="24"/>
          <w:lang w:val="sr-Cyrl-BA"/>
        </w:rPr>
        <w:t>написа</w:t>
      </w:r>
      <w:r w:rsidR="00F43308" w:rsidRPr="00F43308">
        <w:rPr>
          <w:rFonts w:ascii="Times New Roman" w:hAnsi="Times New Roman" w:cs="Times New Roman"/>
          <w:color w:val="FF0000"/>
          <w:sz w:val="36"/>
          <w:lang w:val="sr-Cyrl-BA"/>
        </w:rPr>
        <w:t>ти</w:t>
      </w:r>
      <w:r w:rsidR="00F43308">
        <w:rPr>
          <w:rFonts w:ascii="Times New Roman" w:hAnsi="Times New Roman" w:cs="Times New Roman"/>
          <w:sz w:val="24"/>
          <w:lang w:val="sr-Cyrl-BA"/>
        </w:rPr>
        <w:t xml:space="preserve"> </w:t>
      </w:r>
      <w:r w:rsidR="00F43308">
        <w:rPr>
          <w:rFonts w:ascii="Times New Roman" w:hAnsi="Times New Roman" w:cs="Times New Roman"/>
          <w:sz w:val="24"/>
          <w:lang w:val="sr-Cyrl-BA"/>
        </w:rPr>
        <w:tab/>
        <w:t xml:space="preserve">  написа- (увек стављамо цртицу!)</w:t>
      </w:r>
    </w:p>
    <w:p w:rsidR="00F43308" w:rsidRDefault="00384E9B" w:rsidP="00F43308">
      <w:pPr>
        <w:pStyle w:val="ListParagraph"/>
        <w:tabs>
          <w:tab w:val="left" w:pos="3090"/>
        </w:tabs>
        <w:ind w:left="1080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2" type="#_x0000_t13" style="position:absolute;left:0;text-align:left;margin-left:119.65pt;margin-top:3.5pt;width:31.5pt;height:18pt;z-index:251662336"/>
        </w:pict>
      </w:r>
      <w:r w:rsidR="00F43308">
        <w:rPr>
          <w:rFonts w:ascii="Times New Roman" w:hAnsi="Times New Roman" w:cs="Times New Roman"/>
          <w:sz w:val="24"/>
          <w:lang w:val="sr-Cyrl-BA"/>
        </w:rPr>
        <w:t>шминка</w:t>
      </w:r>
      <w:r w:rsidR="00F43308" w:rsidRPr="00F43308">
        <w:rPr>
          <w:rFonts w:ascii="Times New Roman" w:hAnsi="Times New Roman" w:cs="Times New Roman"/>
          <w:color w:val="FF0000"/>
          <w:sz w:val="36"/>
          <w:lang w:val="sr-Cyrl-BA"/>
        </w:rPr>
        <w:t>ти</w:t>
      </w:r>
      <w:r w:rsidR="00F43308">
        <w:rPr>
          <w:rFonts w:ascii="Times New Roman" w:hAnsi="Times New Roman" w:cs="Times New Roman"/>
          <w:color w:val="FF0000"/>
          <w:sz w:val="36"/>
          <w:lang w:val="sr-Cyrl-BA"/>
        </w:rPr>
        <w:t xml:space="preserve">           </w:t>
      </w:r>
      <w:r w:rsidR="00F43308">
        <w:rPr>
          <w:rFonts w:ascii="Times New Roman" w:hAnsi="Times New Roman" w:cs="Times New Roman"/>
          <w:sz w:val="24"/>
          <w:lang w:val="sr-Cyrl-BA"/>
        </w:rPr>
        <w:t xml:space="preserve">шминка- </w:t>
      </w:r>
    </w:p>
    <w:p w:rsidR="00F43308" w:rsidRPr="00F43308" w:rsidRDefault="00F43308" w:rsidP="00F43308">
      <w:pPr>
        <w:pStyle w:val="ListParagraph"/>
        <w:numPr>
          <w:ilvl w:val="0"/>
          <w:numId w:val="3"/>
        </w:numPr>
        <w:tabs>
          <w:tab w:val="left" w:pos="3090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Код глагола који се у инфинитиву завршавају на –ћи, или на –сти, инфинитив добијамо тако што направимо облик који се завршава на –ох, па онда одбијемо тај наставак, нпр:</w:t>
      </w:r>
    </w:p>
    <w:p w:rsidR="00F43308" w:rsidRDefault="00384E9B" w:rsidP="00F43308">
      <w:pPr>
        <w:pStyle w:val="ListParagraph"/>
        <w:tabs>
          <w:tab w:val="left" w:pos="3090"/>
        </w:tabs>
        <w:ind w:left="1080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4" type="#_x0000_t13" style="position:absolute;left:0;text-align:left;margin-left:169.9pt;margin-top:2.6pt;width:31.5pt;height:18pt;z-index:251664384"/>
        </w:pict>
      </w:r>
      <w:r>
        <w:rPr>
          <w:rFonts w:ascii="Times New Roman" w:hAnsi="Times New Roman" w:cs="Times New Roman"/>
          <w:noProof/>
          <w:sz w:val="24"/>
        </w:rPr>
        <w:pict>
          <v:shape id="_x0000_s1033" type="#_x0000_t13" style="position:absolute;left:0;text-align:left;margin-left:92.65pt;margin-top:2.6pt;width:31.5pt;height:18pt;z-index:251663360"/>
        </w:pict>
      </w:r>
      <w:r w:rsidR="00F43308">
        <w:rPr>
          <w:rFonts w:ascii="Times New Roman" w:hAnsi="Times New Roman" w:cs="Times New Roman"/>
          <w:sz w:val="24"/>
          <w:lang w:val="sr-Cyrl-BA"/>
        </w:rPr>
        <w:t>исе</w:t>
      </w:r>
      <w:r w:rsidR="00F43308" w:rsidRPr="00F43308">
        <w:rPr>
          <w:rFonts w:ascii="Times New Roman" w:hAnsi="Times New Roman" w:cs="Times New Roman"/>
          <w:color w:val="FF0000"/>
          <w:sz w:val="36"/>
          <w:lang w:val="sr-Cyrl-BA"/>
        </w:rPr>
        <w:t>ћи</w:t>
      </w:r>
      <w:r w:rsidR="00F43308">
        <w:rPr>
          <w:rFonts w:ascii="Times New Roman" w:hAnsi="Times New Roman" w:cs="Times New Roman"/>
          <w:sz w:val="24"/>
          <w:lang w:val="sr-Cyrl-BA"/>
        </w:rPr>
        <w:t xml:space="preserve">             исек</w:t>
      </w:r>
      <w:r w:rsidR="00F43308">
        <w:rPr>
          <w:rFonts w:ascii="Times New Roman" w:hAnsi="Times New Roman" w:cs="Times New Roman"/>
          <w:color w:val="FF0000"/>
          <w:sz w:val="32"/>
          <w:lang w:val="sr-Cyrl-BA"/>
        </w:rPr>
        <w:t xml:space="preserve">ох          </w:t>
      </w:r>
      <w:r w:rsidR="00F43308" w:rsidRPr="00F43308">
        <w:rPr>
          <w:rFonts w:ascii="Times New Roman" w:hAnsi="Times New Roman" w:cs="Times New Roman"/>
          <w:sz w:val="24"/>
          <w:lang w:val="sr-Cyrl-BA"/>
        </w:rPr>
        <w:t>исек-</w:t>
      </w:r>
    </w:p>
    <w:p w:rsidR="00F43308" w:rsidRDefault="00384E9B" w:rsidP="00F43308">
      <w:pPr>
        <w:pStyle w:val="ListParagraph"/>
        <w:tabs>
          <w:tab w:val="left" w:pos="3090"/>
        </w:tabs>
        <w:ind w:left="1080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6" type="#_x0000_t13" style="position:absolute;left:0;text-align:left;margin-left:174.4pt;margin-top:2.05pt;width:31.5pt;height:18pt;z-index:251666432"/>
        </w:pict>
      </w:r>
      <w:r>
        <w:rPr>
          <w:rFonts w:ascii="Times New Roman" w:hAnsi="Times New Roman" w:cs="Times New Roman"/>
          <w:noProof/>
          <w:sz w:val="24"/>
        </w:rPr>
        <w:pict>
          <v:shape id="_x0000_s1035" type="#_x0000_t13" style="position:absolute;left:0;text-align:left;margin-left:97.15pt;margin-top:2.05pt;width:31.5pt;height:18pt;z-index:251665408"/>
        </w:pict>
      </w:r>
      <w:r w:rsidR="00F43308">
        <w:rPr>
          <w:rFonts w:ascii="Times New Roman" w:hAnsi="Times New Roman" w:cs="Times New Roman"/>
          <w:sz w:val="24"/>
          <w:lang w:val="sr-Cyrl-BA"/>
        </w:rPr>
        <w:t>пле</w:t>
      </w:r>
      <w:r w:rsidR="00F43308" w:rsidRPr="00F43308">
        <w:rPr>
          <w:rFonts w:ascii="Times New Roman" w:hAnsi="Times New Roman" w:cs="Times New Roman"/>
          <w:color w:val="FF0000"/>
          <w:sz w:val="32"/>
          <w:lang w:val="sr-Cyrl-BA"/>
        </w:rPr>
        <w:t>сти</w:t>
      </w:r>
      <w:r w:rsidR="00F43308">
        <w:rPr>
          <w:rFonts w:ascii="Times New Roman" w:hAnsi="Times New Roman" w:cs="Times New Roman"/>
          <w:color w:val="FF0000"/>
          <w:sz w:val="32"/>
          <w:lang w:val="sr-Cyrl-BA"/>
        </w:rPr>
        <w:t xml:space="preserve">          </w:t>
      </w:r>
      <w:r w:rsidR="00F43308" w:rsidRPr="00F43308">
        <w:rPr>
          <w:rFonts w:ascii="Times New Roman" w:hAnsi="Times New Roman" w:cs="Times New Roman"/>
          <w:sz w:val="24"/>
          <w:lang w:val="sr-Cyrl-BA"/>
        </w:rPr>
        <w:t>плет</w:t>
      </w:r>
      <w:r w:rsidR="00F43308">
        <w:rPr>
          <w:rFonts w:ascii="Times New Roman" w:hAnsi="Times New Roman" w:cs="Times New Roman"/>
          <w:color w:val="FF0000"/>
          <w:sz w:val="32"/>
          <w:lang w:val="sr-Cyrl-BA"/>
        </w:rPr>
        <w:t xml:space="preserve">ох         </w:t>
      </w:r>
      <w:r w:rsidR="00F43308" w:rsidRPr="00F43308">
        <w:rPr>
          <w:rFonts w:ascii="Times New Roman" w:hAnsi="Times New Roman" w:cs="Times New Roman"/>
          <w:sz w:val="24"/>
          <w:lang w:val="sr-Cyrl-BA"/>
        </w:rPr>
        <w:t>плет-</w:t>
      </w:r>
    </w:p>
    <w:p w:rsidR="00F43308" w:rsidRDefault="00F43308" w:rsidP="00F43308">
      <w:pPr>
        <w:pStyle w:val="ListParagraph"/>
        <w:tabs>
          <w:tab w:val="left" w:pos="3090"/>
        </w:tabs>
        <w:ind w:left="1080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Зашто учимо инфинитив?</w:t>
      </w:r>
    </w:p>
    <w:p w:rsidR="00F43308" w:rsidRDefault="00F43308" w:rsidP="00F43308">
      <w:pPr>
        <w:pStyle w:val="ListParagraph"/>
        <w:tabs>
          <w:tab w:val="left" w:pos="3090"/>
        </w:tabs>
        <w:ind w:left="1080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Један од разлога је што инфинитив служи да помоћу њега градимо друге глаголске облике. Један од њих је футур први (будуће време) који ћете ускоро радити.</w:t>
      </w:r>
    </w:p>
    <w:p w:rsidR="00F43308" w:rsidRDefault="00F43308" w:rsidP="00F43308">
      <w:pPr>
        <w:pStyle w:val="ListParagraph"/>
        <w:tabs>
          <w:tab w:val="left" w:pos="3090"/>
        </w:tabs>
        <w:ind w:left="1080"/>
        <w:rPr>
          <w:rFonts w:ascii="Times New Roman" w:hAnsi="Times New Roman" w:cs="Times New Roman"/>
          <w:sz w:val="24"/>
          <w:szCs w:val="24"/>
          <w:lang w:val="sr-Cyrl-BA"/>
        </w:rPr>
      </w:pPr>
      <w:r w:rsidRPr="00F43308">
        <w:rPr>
          <w:rFonts w:ascii="Times New Roman" w:hAnsi="Times New Roman" w:cs="Times New Roman"/>
          <w:sz w:val="24"/>
          <w:szCs w:val="24"/>
          <w:lang w:val="sr-Cyrl-BA"/>
        </w:rPr>
        <w:t>Прочитати лекцију у Гаматици, страна 60-61. Урадити дате задатке (задаци</w:t>
      </w:r>
      <w:r>
        <w:rPr>
          <w:rFonts w:ascii="Times New Roman" w:hAnsi="Times New Roman" w:cs="Times New Roman"/>
          <w:sz w:val="24"/>
          <w:szCs w:val="24"/>
          <w:lang w:val="sr-Cyrl-BA"/>
        </w:rPr>
        <w:t>:</w:t>
      </w:r>
      <w:r w:rsidRPr="00F43308">
        <w:rPr>
          <w:rFonts w:ascii="Times New Roman" w:hAnsi="Times New Roman" w:cs="Times New Roman"/>
          <w:sz w:val="24"/>
          <w:szCs w:val="24"/>
          <w:lang w:val="sr-Cyrl-BA"/>
        </w:rPr>
        <w:t xml:space="preserve"> 1, 2 и 3). Урадити задатке у Радној свесци, страна 49. (задаци</w:t>
      </w:r>
      <w:r>
        <w:rPr>
          <w:rFonts w:ascii="Times New Roman" w:hAnsi="Times New Roman" w:cs="Times New Roman"/>
          <w:sz w:val="24"/>
          <w:szCs w:val="24"/>
          <w:lang w:val="sr-Cyrl-BA"/>
        </w:rPr>
        <w:t>:12, 13, 14, 15).</w:t>
      </w:r>
    </w:p>
    <w:p w:rsidR="00AF5C96" w:rsidRPr="00F037B2" w:rsidRDefault="00AF5C96" w:rsidP="00AF5C96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F037B2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Урађене задатке слати у нашу гугл учионицу до петка 10.4. 2020. године у 21 час.</w:t>
      </w:r>
    </w:p>
    <w:p w:rsidR="00AF5C96" w:rsidRPr="00F43308" w:rsidRDefault="00AF5C96" w:rsidP="00F43308">
      <w:pPr>
        <w:pStyle w:val="ListParagraph"/>
        <w:tabs>
          <w:tab w:val="left" w:pos="3090"/>
        </w:tabs>
        <w:ind w:left="108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43308" w:rsidRDefault="00F43308" w:rsidP="00F43308">
      <w:pPr>
        <w:pStyle w:val="ListParagraph"/>
        <w:tabs>
          <w:tab w:val="left" w:pos="3090"/>
        </w:tabs>
        <w:ind w:left="1080"/>
        <w:rPr>
          <w:rFonts w:ascii="Times New Roman" w:hAnsi="Times New Roman" w:cs="Times New Roman"/>
          <w:sz w:val="24"/>
          <w:lang w:val="sr-Cyrl-BA"/>
        </w:rPr>
      </w:pPr>
    </w:p>
    <w:sectPr w:rsidR="00F43308" w:rsidSect="007A56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0FFA"/>
    <w:multiLevelType w:val="hybridMultilevel"/>
    <w:tmpl w:val="DB0884E8"/>
    <w:lvl w:ilvl="0" w:tplc="8E3CF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A04841"/>
    <w:multiLevelType w:val="hybridMultilevel"/>
    <w:tmpl w:val="6C906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A0582"/>
    <w:multiLevelType w:val="hybridMultilevel"/>
    <w:tmpl w:val="AFCE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3308"/>
    <w:rsid w:val="00384E9B"/>
    <w:rsid w:val="007A560C"/>
    <w:rsid w:val="00AF5C96"/>
    <w:rsid w:val="00D10660"/>
    <w:rsid w:val="00F4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308"/>
    <w:pPr>
      <w:ind w:left="720"/>
      <w:contextualSpacing/>
    </w:pPr>
  </w:style>
  <w:style w:type="table" w:styleId="TableGrid">
    <w:name w:val="Table Grid"/>
    <w:basedOn w:val="TableNormal"/>
    <w:uiPriority w:val="59"/>
    <w:rsid w:val="00F43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3</cp:revision>
  <dcterms:created xsi:type="dcterms:W3CDTF">2020-04-05T17:12:00Z</dcterms:created>
  <dcterms:modified xsi:type="dcterms:W3CDTF">2020-04-05T19:10:00Z</dcterms:modified>
</cp:coreProperties>
</file>